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4F9" w:rsidRDefault="00844026">
      <w:pPr>
        <w:spacing w:line="0" w:lineRule="atLeast"/>
        <w:rPr>
          <w:rFonts w:ascii="Arial" w:hAnsi="Calibri"/>
          <w:color w:val="FF0000"/>
          <w:sz w:val="2"/>
          <w:szCs w:val="22"/>
          <w:lang w:eastAsia="zh-CN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eastAsia="zh-CN"/>
        </w:rPr>
        <w:t xml:space="preserve"> </w:t>
      </w:r>
    </w:p>
    <w:p w:rsidR="004014F9" w:rsidRDefault="004014F9">
      <w:pPr>
        <w:spacing w:line="0" w:lineRule="atLeast"/>
        <w:rPr>
          <w:rFonts w:ascii="Arial" w:hAnsi="Calibri"/>
          <w:color w:val="FF0000"/>
          <w:sz w:val="2"/>
          <w:szCs w:val="22"/>
          <w:lang w:eastAsia="zh-CN"/>
        </w:rPr>
      </w:pPr>
    </w:p>
    <w:p w:rsidR="00FC2CE7" w:rsidRPr="00427BEF" w:rsidRDefault="00FC2CE7" w:rsidP="00FC2CE7">
      <w:pPr>
        <w:jc w:val="center"/>
        <w:rPr>
          <w:rFonts w:ascii="方正小标宋简体" w:eastAsia="方正小标宋简体" w:hAnsi="FZXBSJW--GB1-0" w:cs="宋体" w:hint="eastAsia"/>
          <w:color w:val="000000"/>
          <w:sz w:val="44"/>
          <w:szCs w:val="44"/>
          <w:lang w:eastAsia="zh-CN"/>
        </w:rPr>
      </w:pPr>
      <w:r w:rsidRPr="00427BEF">
        <w:rPr>
          <w:rFonts w:ascii="方正小标宋简体" w:eastAsia="方正小标宋简体" w:hAnsi="FZXBSJW--GB1-0" w:cs="宋体" w:hint="eastAsia"/>
          <w:color w:val="000000"/>
          <w:sz w:val="44"/>
          <w:szCs w:val="44"/>
          <w:lang w:eastAsia="zh-CN"/>
        </w:rPr>
        <w:t>关于《乳用双峰驼舍饲养殖管理技术规程》的解读</w:t>
      </w:r>
    </w:p>
    <w:p w:rsidR="00FC2CE7" w:rsidRPr="00FC2CE7" w:rsidRDefault="00FC2CE7" w:rsidP="007711B6">
      <w:pPr>
        <w:spacing w:line="480" w:lineRule="exact"/>
        <w:ind w:firstLineChars="200" w:firstLine="640"/>
        <w:jc w:val="both"/>
        <w:rPr>
          <w:rFonts w:ascii="宋体" w:eastAsia="宋体" w:hAnsi="宋体" w:cs="宋体"/>
          <w:lang w:eastAsia="zh-CN"/>
        </w:rPr>
      </w:pPr>
      <w:r w:rsidRPr="00FC2CE7">
        <w:rPr>
          <w:rFonts w:ascii="黑体" w:eastAsia="黑体" w:hAnsi="黑体" w:cs="宋体" w:hint="eastAsia"/>
          <w:color w:val="000000"/>
          <w:sz w:val="32"/>
          <w:szCs w:val="32"/>
          <w:lang w:eastAsia="zh-CN"/>
        </w:rPr>
        <w:t xml:space="preserve">一、制定标准的目的 </w:t>
      </w:r>
    </w:p>
    <w:p w:rsidR="00FC2CE7" w:rsidRPr="002B4A2F" w:rsidRDefault="00FC2CE7" w:rsidP="007711B6">
      <w:pPr>
        <w:overflowPunct w:val="0"/>
        <w:topLinePunct/>
        <w:spacing w:line="480" w:lineRule="exact"/>
        <w:ind w:firstLineChars="200" w:firstLine="640"/>
        <w:jc w:val="both"/>
        <w:rPr>
          <w:rFonts w:ascii="仿宋" w:eastAsia="仿宋" w:hAnsi="仿宋" w:cs="宋体"/>
          <w:lang w:eastAsia="zh-CN"/>
        </w:rPr>
      </w:pP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新疆的骆驼养殖总量在全国范围中占比45.6%，从环境和</w:t>
      </w:r>
      <w:r w:rsidR="00844026"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数</w:t>
      </w: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量上来看，实现骆驼产业化发展具有极大的基础和优势。</w:t>
      </w:r>
      <w:bookmarkStart w:id="1" w:name="_GoBack"/>
      <w:bookmarkEnd w:id="1"/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 xml:space="preserve">采用驼舍圈养形式形成规模化、标准化、精细化养殖能够很好的进行资源利用并创造良好的经济效益，因此制定本标准。 </w:t>
      </w:r>
    </w:p>
    <w:p w:rsidR="00FC2CE7" w:rsidRPr="00FC2CE7" w:rsidRDefault="00FC2CE7" w:rsidP="007711B6">
      <w:pPr>
        <w:overflowPunct w:val="0"/>
        <w:topLinePunct/>
        <w:spacing w:line="480" w:lineRule="exact"/>
        <w:ind w:firstLineChars="200" w:firstLine="640"/>
        <w:jc w:val="both"/>
        <w:rPr>
          <w:rFonts w:ascii="宋体" w:eastAsia="宋体" w:hAnsi="宋体" w:cs="宋体"/>
          <w:lang w:eastAsia="zh-CN"/>
        </w:rPr>
      </w:pPr>
      <w:r w:rsidRPr="00FC2CE7">
        <w:rPr>
          <w:rFonts w:ascii="黑体" w:eastAsia="黑体" w:hAnsi="黑体" w:cs="宋体" w:hint="eastAsia"/>
          <w:color w:val="000000"/>
          <w:sz w:val="32"/>
          <w:szCs w:val="32"/>
          <w:lang w:eastAsia="zh-CN"/>
        </w:rPr>
        <w:t xml:space="preserve">二、制定标准的意义 </w:t>
      </w:r>
    </w:p>
    <w:p w:rsidR="00FC2CE7" w:rsidRPr="002B4A2F" w:rsidRDefault="00FC2CE7" w:rsidP="007711B6">
      <w:pPr>
        <w:overflowPunct w:val="0"/>
        <w:topLinePunct/>
        <w:spacing w:line="480" w:lineRule="exact"/>
        <w:ind w:firstLineChars="200" w:firstLine="640"/>
        <w:jc w:val="both"/>
        <w:rPr>
          <w:rFonts w:ascii="仿宋" w:eastAsia="仿宋" w:hAnsi="仿宋" w:cs="宋体"/>
          <w:lang w:eastAsia="zh-CN"/>
        </w:rPr>
      </w:pP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本</w:t>
      </w:r>
      <w:r w:rsidR="007711B6">
        <w:rPr>
          <w:rFonts w:ascii="仿宋" w:eastAsia="仿宋" w:hAnsi="仿宋" w:cs="FangSong" w:hint="eastAsia"/>
          <w:color w:val="000000"/>
          <w:sz w:val="32"/>
          <w:szCs w:val="32"/>
          <w:lang w:eastAsia="zh-CN"/>
        </w:rPr>
        <w:t>文件</w:t>
      </w: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的制定可为乳用双峰驼的科学管理和生产提供参 考。</w:t>
      </w:r>
      <w:r w:rsidRPr="002B4A2F">
        <w:rPr>
          <w:rFonts w:ascii="仿宋" w:eastAsia="仿宋" w:hAnsi="仿宋" w:cs="宋体" w:hint="eastAsia"/>
          <w:color w:val="000000"/>
          <w:lang w:eastAsia="zh-CN"/>
        </w:rPr>
        <w:t xml:space="preserve"> </w:t>
      </w:r>
    </w:p>
    <w:p w:rsidR="00FC2CE7" w:rsidRPr="00FC2CE7" w:rsidRDefault="00FC2CE7" w:rsidP="007711B6">
      <w:pPr>
        <w:overflowPunct w:val="0"/>
        <w:topLinePunct/>
        <w:spacing w:line="480" w:lineRule="exact"/>
        <w:ind w:firstLineChars="200" w:firstLine="640"/>
        <w:jc w:val="both"/>
        <w:rPr>
          <w:rFonts w:ascii="宋体" w:eastAsia="宋体" w:hAnsi="宋体" w:cs="宋体"/>
          <w:lang w:eastAsia="zh-CN"/>
        </w:rPr>
      </w:pPr>
      <w:r w:rsidRPr="00FC2CE7">
        <w:rPr>
          <w:rFonts w:ascii="黑体" w:eastAsia="黑体" w:hAnsi="黑体" w:cs="宋体" w:hint="eastAsia"/>
          <w:color w:val="000000"/>
          <w:sz w:val="32"/>
          <w:szCs w:val="32"/>
          <w:lang w:eastAsia="zh-CN"/>
        </w:rPr>
        <w:t xml:space="preserve">三、制定标准的内容概况 </w:t>
      </w:r>
    </w:p>
    <w:p w:rsidR="00FC2CE7" w:rsidRPr="002B4A2F" w:rsidRDefault="00427BEF" w:rsidP="007711B6">
      <w:pPr>
        <w:overflowPunct w:val="0"/>
        <w:topLinePunct/>
        <w:spacing w:line="480" w:lineRule="exact"/>
        <w:ind w:firstLineChars="200" w:firstLine="640"/>
        <w:jc w:val="both"/>
        <w:rPr>
          <w:rFonts w:ascii="仿宋" w:eastAsia="仿宋" w:hAnsi="仿宋" w:cs="宋体"/>
          <w:lang w:eastAsia="zh-CN"/>
        </w:rPr>
      </w:pPr>
      <w:r>
        <w:rPr>
          <w:rFonts w:ascii="仿宋" w:eastAsia="仿宋" w:hAnsi="仿宋" w:cs="FangSong" w:hint="eastAsia"/>
          <w:color w:val="000000"/>
          <w:sz w:val="32"/>
          <w:szCs w:val="32"/>
          <w:lang w:eastAsia="zh-CN"/>
        </w:rPr>
        <w:t>本文件</w:t>
      </w:r>
      <w:r w:rsidR="00FC2CE7"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主要从选址、人员、设备及养殖工艺等方面着手，通过对</w:t>
      </w: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不同</w:t>
      </w:r>
      <w:r>
        <w:rPr>
          <w:rFonts w:ascii="仿宋" w:eastAsia="仿宋" w:hAnsi="仿宋" w:cs="FangSong" w:hint="eastAsia"/>
          <w:color w:val="000000"/>
          <w:sz w:val="32"/>
          <w:szCs w:val="32"/>
          <w:lang w:eastAsia="zh-CN"/>
        </w:rPr>
        <w:t>生长期</w:t>
      </w: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驼</w:t>
      </w:r>
      <w:r w:rsidR="00FC2CE7"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的饲养过程、疫病 防控、无害化处理技术要点的研究，基于研究数据的分析，结合调研，广泛征求并整合专家意见，经多次讨论修改形</w:t>
      </w:r>
      <w:r w:rsidR="00844026"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成</w:t>
      </w:r>
      <w:r w:rsidR="00FC2CE7"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 xml:space="preserve">。 </w:t>
      </w:r>
    </w:p>
    <w:p w:rsidR="00FC2CE7" w:rsidRPr="00FC2CE7" w:rsidRDefault="00FC2CE7" w:rsidP="007711B6">
      <w:pPr>
        <w:overflowPunct w:val="0"/>
        <w:topLinePunct/>
        <w:spacing w:line="480" w:lineRule="exact"/>
        <w:ind w:firstLineChars="200" w:firstLine="640"/>
        <w:jc w:val="both"/>
        <w:rPr>
          <w:rFonts w:ascii="宋体" w:eastAsia="宋体" w:hAnsi="宋体" w:cs="宋体"/>
          <w:lang w:eastAsia="zh-CN"/>
        </w:rPr>
      </w:pPr>
      <w:r w:rsidRPr="00FC2CE7">
        <w:rPr>
          <w:rFonts w:ascii="黑体" w:eastAsia="黑体" w:hAnsi="黑体" w:cs="宋体" w:hint="eastAsia"/>
          <w:color w:val="000000"/>
          <w:sz w:val="32"/>
          <w:szCs w:val="32"/>
          <w:lang w:eastAsia="zh-CN"/>
        </w:rPr>
        <w:t xml:space="preserve">四、制定标准的预期成效 </w:t>
      </w:r>
    </w:p>
    <w:p w:rsidR="00844026" w:rsidRPr="002B4A2F" w:rsidRDefault="00FC2CE7" w:rsidP="007711B6">
      <w:pPr>
        <w:overflowPunct w:val="0"/>
        <w:topLinePunct/>
        <w:spacing w:line="480" w:lineRule="exact"/>
        <w:ind w:firstLineChars="200" w:firstLine="640"/>
        <w:jc w:val="both"/>
        <w:rPr>
          <w:rFonts w:ascii="仿宋" w:eastAsia="仿宋" w:hAnsi="仿宋" w:cs="FangSong"/>
          <w:color w:val="000000"/>
          <w:sz w:val="32"/>
          <w:szCs w:val="32"/>
          <w:lang w:eastAsia="zh-CN"/>
        </w:rPr>
      </w:pP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本文件明确了双峰驼养殖过程中圈舍选址与布局、人员管理、设施设备、骆驼养殖工艺原则、制度建设、投入品使用与管理、不同</w:t>
      </w:r>
      <w:r w:rsidR="00427BEF">
        <w:rPr>
          <w:rFonts w:ascii="仿宋" w:eastAsia="仿宋" w:hAnsi="仿宋" w:cs="FangSong" w:hint="eastAsia"/>
          <w:color w:val="000000"/>
          <w:sz w:val="32"/>
          <w:szCs w:val="32"/>
          <w:lang w:eastAsia="zh-CN"/>
        </w:rPr>
        <w:t>生长期</w:t>
      </w: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驼的饲养管理、疫病防控、无害化处理等系列技术要点，为乳用双峰驼的高效健康养殖提供技术支撑，对促进我区驼产业发展、推进现代畜牧业高质量发展及乡村振兴具有重要意义</w:t>
      </w:r>
      <w:r w:rsidR="00844026"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。</w:t>
      </w:r>
    </w:p>
    <w:p w:rsidR="00844026" w:rsidRPr="002B4A2F" w:rsidRDefault="00844026" w:rsidP="007711B6">
      <w:pPr>
        <w:overflowPunct w:val="0"/>
        <w:topLinePunct/>
        <w:spacing w:line="480" w:lineRule="exact"/>
        <w:ind w:firstLineChars="200" w:firstLine="640"/>
        <w:rPr>
          <w:rFonts w:ascii="仿宋" w:eastAsia="仿宋" w:hAnsi="仿宋" w:cs="FangSong"/>
          <w:color w:val="000000"/>
          <w:sz w:val="32"/>
          <w:szCs w:val="32"/>
          <w:lang w:eastAsia="zh-CN"/>
        </w:rPr>
      </w:pPr>
    </w:p>
    <w:p w:rsidR="00844026" w:rsidRPr="002B4A2F" w:rsidRDefault="00FC2CE7" w:rsidP="00427BEF">
      <w:pPr>
        <w:spacing w:line="480" w:lineRule="exact"/>
        <w:ind w:leftChars="200" w:left="480" w:firstLineChars="100" w:firstLine="320"/>
        <w:rPr>
          <w:rFonts w:ascii="仿宋" w:eastAsia="仿宋" w:hAnsi="仿宋" w:cs="FangSong"/>
          <w:color w:val="000000"/>
          <w:sz w:val="32"/>
          <w:szCs w:val="32"/>
          <w:lang w:eastAsia="zh-CN"/>
        </w:rPr>
      </w:pP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 xml:space="preserve"> 《乳用双峰驼舍饲养殖管理技术规程》标准起草小组</w:t>
      </w:r>
    </w:p>
    <w:p w:rsidR="00FC2CE7" w:rsidRPr="002B4A2F" w:rsidRDefault="00FC2CE7" w:rsidP="00427BEF">
      <w:pPr>
        <w:spacing w:line="480" w:lineRule="exact"/>
        <w:ind w:leftChars="200" w:left="480" w:firstLineChars="1200" w:firstLine="3840"/>
        <w:rPr>
          <w:rFonts w:ascii="仿宋" w:eastAsia="仿宋" w:hAnsi="仿宋" w:cs="宋体"/>
          <w:lang w:eastAsia="zh-CN"/>
        </w:rPr>
      </w:pP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 xml:space="preserve"> 2024 年 </w:t>
      </w:r>
      <w:r w:rsidR="00844026" w:rsidRPr="002B4A2F">
        <w:rPr>
          <w:rFonts w:ascii="仿宋" w:eastAsia="仿宋" w:hAnsi="仿宋" w:cs="FangSong" w:hint="eastAsia"/>
          <w:color w:val="000000"/>
          <w:sz w:val="32"/>
          <w:szCs w:val="32"/>
          <w:lang w:eastAsia="zh-CN"/>
        </w:rPr>
        <w:t>7</w:t>
      </w: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月</w:t>
      </w:r>
      <w:r w:rsidR="00844026" w:rsidRPr="002B4A2F">
        <w:rPr>
          <w:rFonts w:ascii="仿宋" w:eastAsia="仿宋" w:hAnsi="仿宋" w:cs="FangSong" w:hint="eastAsia"/>
          <w:color w:val="000000"/>
          <w:sz w:val="32"/>
          <w:szCs w:val="32"/>
          <w:lang w:eastAsia="zh-CN"/>
        </w:rPr>
        <w:t>20</w:t>
      </w:r>
      <w:r w:rsidRPr="002B4A2F">
        <w:rPr>
          <w:rFonts w:ascii="仿宋" w:eastAsia="仿宋" w:hAnsi="仿宋" w:cs="FangSong" w:hint="cs"/>
          <w:color w:val="000000"/>
          <w:sz w:val="32"/>
          <w:szCs w:val="32"/>
          <w:lang w:eastAsia="zh-CN"/>
        </w:rPr>
        <w:t>日</w:t>
      </w:r>
    </w:p>
    <w:p w:rsidR="004014F9" w:rsidRPr="00FC2CE7" w:rsidRDefault="004014F9" w:rsidP="00FC2CE7">
      <w:pPr>
        <w:tabs>
          <w:tab w:val="left" w:pos="2473"/>
        </w:tabs>
        <w:rPr>
          <w:rFonts w:ascii="Arial" w:hAnsiTheme="minorHAnsi" w:cstheme="minorBidi"/>
          <w:sz w:val="2"/>
          <w:szCs w:val="22"/>
          <w:lang w:eastAsia="zh-CN"/>
        </w:rPr>
      </w:pPr>
    </w:p>
    <w:sectPr w:rsidR="004014F9" w:rsidRPr="00FC2CE7" w:rsidSect="00FC2CE7">
      <w:pgSz w:w="11900" w:h="16820"/>
      <w:pgMar w:top="2098" w:right="1531" w:bottom="1985" w:left="153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312" w:rsidRDefault="009C6312" w:rsidP="00427BEF">
      <w:r>
        <w:separator/>
      </w:r>
    </w:p>
  </w:endnote>
  <w:endnote w:type="continuationSeparator" w:id="0">
    <w:p w:rsidR="009C6312" w:rsidRDefault="009C6312" w:rsidP="0042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ZXBSJW--GB1-0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panose1 w:val="00000000000000000000"/>
    <w:charset w:val="01"/>
    <w:family w:val="auto"/>
    <w:notTrueType/>
    <w:pitch w:val="default"/>
    <w:sig w:usb0="00000000" w:usb1="01010101" w:usb2="01010101" w:usb3="01010101" w:csb0="01010101" w:csb1="01010101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312" w:rsidRDefault="009C6312" w:rsidP="00427BEF">
      <w:r>
        <w:separator/>
      </w:r>
    </w:p>
  </w:footnote>
  <w:footnote w:type="continuationSeparator" w:id="0">
    <w:p w:rsidR="009C6312" w:rsidRDefault="009C6312" w:rsidP="00427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E42DF"/>
    <w:rsid w:val="002B4A2F"/>
    <w:rsid w:val="004014F9"/>
    <w:rsid w:val="00427BEF"/>
    <w:rsid w:val="007711B6"/>
    <w:rsid w:val="00844026"/>
    <w:rsid w:val="009C6312"/>
    <w:rsid w:val="00A77B3E"/>
    <w:rsid w:val="00CA2A55"/>
    <w:rsid w:val="00D64A06"/>
    <w:rsid w:val="00E13A8E"/>
    <w:rsid w:val="00FC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69351"/>
  <w15:docId w15:val="{286849DA-60E7-44F7-BE0C-3B08F2BE4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7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27BEF"/>
    <w:rPr>
      <w:sz w:val="18"/>
      <w:szCs w:val="18"/>
    </w:rPr>
  </w:style>
  <w:style w:type="paragraph" w:styleId="a5">
    <w:name w:val="footer"/>
    <w:basedOn w:val="a"/>
    <w:link w:val="a6"/>
    <w:unhideWhenUsed/>
    <w:rsid w:val="00427B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27B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cp:lastPrinted>2024-08-09T08:16:00Z</cp:lastPrinted>
  <dcterms:created xsi:type="dcterms:W3CDTF">2024-07-22T08:52:00Z</dcterms:created>
  <dcterms:modified xsi:type="dcterms:W3CDTF">2024-08-12T05:31:00Z</dcterms:modified>
</cp:coreProperties>
</file>